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1017" w:val="left" w:leader="none"/>
          <w:tab w:pos="6330" w:val="left" w:leader="none"/>
        </w:tabs>
        <w:spacing w:before="84"/>
        <w:ind w:left="0"/>
      </w:pPr>
      <w:r>
        <w:rPr/>
        <w:pict>
          <v:group style="position:absolute;margin-left:.0pt;margin-top:.000015pt;width:595.3pt;height:841.9pt;mso-position-horizontal-relative:page;mso-position-vertical-relative:page;z-index:-8968" coordorigin="0,0" coordsize="11906,16838">
            <v:shape style="position:absolute;left:0;top:0;width:11906;height:15003" type="#_x0000_t75" stroked="false">
              <v:imagedata r:id="rId5" o:title=""/>
            </v:shape>
            <v:shape style="position:absolute;left:0;top:13027;width:11906;height:3811" coordorigin="0,13028" coordsize="11906,3811" path="m11906,13028l0,14870,0,16838,11906,16838,11906,13028xe" filled="true" fillcolor="#cf202e" stroked="false">
              <v:path arrowok="t"/>
              <v:fill type="solid"/>
            </v:shape>
            <v:shape style="position:absolute;left:10866;top:15731;width:65;height:62" coordorigin="10867,15731" coordsize="65,62" path="m10899,15731l10899,15731,10887,15734,10876,15740,10869,15750,10867,15761,10867,15763,10869,15774,10876,15784,10887,15791,10899,15793,10912,15791,10916,15788,10885,15788,10873,15777,10873,15748,10885,15736,10916,15736,10912,15734,10899,15731xm10916,15736l10914,15736,10926,15748,10926,15777,10914,15788,10916,15788,10922,15784,10929,15774,10932,15763,10932,15761,10929,15750,10922,15740,10916,15736xm10903,15745l10893,15745,10890,15745,10887,15746,10887,15780,10893,15780,10893,15765,10910,15765,10909,15764,10905,15763,10905,15763,10909,15762,10910,15761,10893,15761,10893,15749,10896,15749,10911,15749,10911,15749,10907,15746,10903,15745xm10910,15765l10902,15765,10904,15767,10905,15772,10906,15776,10907,15779,10908,15780,10914,15780,10913,15779,10912,15777,10911,15771,10911,15766,10910,15765xm10911,15749l10904,15749,10906,15752,10906,15759,10902,15761,10910,15761,10913,15759,10913,15751,10911,15749xe" filled="true" fillcolor="#ffffff" stroked="false">
              <v:path arrowok="t"/>
              <v:fill type="solid"/>
            </v:shape>
            <v:shape style="position:absolute;left:9196;top:15346;width:294;height:329" type="#_x0000_t75" stroked="false">
              <v:imagedata r:id="rId6" o:title=""/>
            </v:shape>
            <v:shape style="position:absolute;left:9541;top:15347;width:190;height:322" type="#_x0000_t75" stroked="false">
              <v:imagedata r:id="rId7" o:title=""/>
            </v:shape>
            <v:shape style="position:absolute;left:9751;top:15346;width:500;height:323" coordorigin="9751,15347" coordsize="500,323" path="m9894,15347l9852,15348,9814,15353,9782,15360,9751,15370,9751,15669,9854,15669,9854,15410,9863,15408,9872,15406,9883,15405,9895,15405,10240,15405,10221,15379,10007,15379,9989,15366,9965,15356,9934,15349,9894,15347xm10097,15405l9895,15405,9919,15408,9936,15416,9947,15429,9950,15446,9950,15669,10053,15669,10053,15420,10062,15413,10073,15408,10085,15405,10097,15405xm10240,15405l10097,15405,10120,15408,10136,15417,10146,15431,10149,15447,10149,15669,10251,15669,10251,15447,10243,15408,10240,15405xm10124,15347l10084,15350,10052,15356,10026,15367,10007,15379,10221,15379,10219,15376,10179,15355,10124,15347xe" filled="true" fillcolor="#ffffff" stroked="false">
              <v:path arrowok="t"/>
              <v:fill type="solid"/>
            </v:shape>
            <v:shape style="position:absolute;left:10302;top:15352;width:297;height:323" type="#_x0000_t75" stroked="false">
              <v:imagedata r:id="rId8" o:title=""/>
            </v:shape>
            <v:shape style="position:absolute;left:8664;top:15242;width:2296;height:554" coordorigin="8664,15242" coordsize="2296,554" path="m10956,15242l9117,15242,9065,15492,9062,15510,9059,15525,9058,15536,9058,15540,9056,15540,9055,15525,9053,15516,9051,15506,9048,15492,9025,15399,8986,15242,8906,15242,8843,15492,8839,15510,8836,15525,8834,15536,8834,15540,8832,15540,8831,15526,8830,15516,8828,15506,8825,15492,8775,15242,8664,15242,8772,15669,8872,15669,8906,15540,8932,15445,8936,15428,8939,15413,8940,15403,8940,15399,8942,15399,8944,15413,8945,15422,8947,15431,8951,15445,9013,15669,9112,15669,9144,15540,9207,15291,10956,15291,10956,15242m10959,15509l10947,15439,10921,15401,10912,15388,10858,15358,10858,15510,10854,15557,10839,15592,10815,15612,10779,15620,10768,15620,10759,15618,10753,15615,10753,15406,10761,15403,10770,15401,10784,15401,10819,15408,10842,15429,10854,15463,10858,15510,10858,15358,10857,15357,10785,15347,10742,15349,10705,15354,10675,15361,10650,15370,10650,15796,10753,15796,10753,15668,10762,15670,10774,15672,10788,15673,10804,15674,10833,15668,10867,15662,10916,15629,10922,15620,10948,15578,10959,15509e" filled="true" fillcolor="#ffffff" stroked="false">
              <v:path arrowok="t"/>
              <v:fill type="solid"/>
            </v:shape>
            <v:shape style="position:absolute;left:8666;top:15898;width:2300;height:124" type="#_x0000_t75" stroked="false">
              <v:imagedata r:id="rId9" o:title=""/>
            </v:shape>
            <v:shape style="position:absolute;left:8680;top:12798;width:1416;height:1225" coordorigin="8680,12798" coordsize="1416,1225" path="m9384,12798l9326,12805,9276,12824,8727,13141,8708,13154,8695,13169,8686,13185,8684,13202,8684,13202,8680,13617,8683,13634,8692,13651,8706,13667,8727,13681,9284,13997,9335,14016,9393,14023,9451,14016,9501,13997,10049,13681,10068,13667,10082,13652,10090,13636,10093,13620,10096,13224,10092,13224,10092,13223,10093,13221,10094,13220,10096,13220,10096,13219,8687,13219,8686,13217,8686,13216,8686,13215,10095,13215,10095,13214,10095,13213,10096,13212,10096,13212,10096,13210,8685,13210,8684,13209,8684,13206,10096,13206,10094,13189,10086,13172,10071,13155,10050,13140,9492,12824,9441,12805,9384,12798xm10096,13220l10094,13220,10093,13221,10092,13223,10092,13224,10096,13224,10096,13220xm10095,13215l8686,13215,8686,13216,8686,13217,8687,13219,10096,13219,10096,13215,10095,13215,10095,13215xm10096,13212l10096,13212,10095,13213,10095,13214,10095,13215,10096,13215,10096,13212xm10096,13206l8684,13206,8684,13209,8685,13210,10096,13210,10096,13207,10096,13207,10096,13206xm10096,13204l10096,13205,10096,13206,10096,13207,10096,13207,10096,13204xm8684,13201l8684,13202,8684,13202,8684,13201xe" filled="true" fillcolor="#d8cfc0" stroked="false">
              <v:path arrowok="t"/>
              <v:fill type="solid"/>
            </v:shape>
            <v:shape style="position:absolute;left:8694;top:12798;width:1388;height:800" coordorigin="8695,12798" coordsize="1388,800" path="m10082,13195l10037,13134,9489,12824,9382,12798,9325,12805,9276,12824,8738,13134,8705,13163,8695,13195,8706,13228,8740,13256,9288,13567,9337,13586,9326,13583,9313,13579,9300,13573,9288,13567,9288,13573,9337,13591,9338,13592,9341,13592,9367,13595,9389,13597,9395,13598,9409,13596,9429,13594,9449,13592,9451,13591,9471,13584,9471,13580,9464,13583,9457,13585,9410,13592,9403,13592,9396,13592,9389,13592,9382,13592,9375,13592,9368,13591,9367,13593,9367,13591,9358,13590,9349,13589,9341,13587,9338,13586,9395,13592,9451,13586,9501,13567,9492,13572,9482,13577,9471,13580,9471,13584,9501,13573,10039,13262,10039,13256,10071,13228,10071,13228,10058,13243,10039,13256,10039,13262,10082,13202,10082,13197,10079,13213,10072,13227,10082,13195e" filled="true" fillcolor="#ffffff" stroked="false">
              <v:path arrowok="t"/>
              <v:fill type="solid"/>
            </v:shape>
            <v:shape style="position:absolute;left:8915;top:12924;width:944;height:542" coordorigin="8916,12925" coordsize="944,542" path="m9399,13377l9275,13377,9242,13453,9251,13462,9278,13466,9287,13465,9297,13459,9300,13456,9302,13453,9332,13387,9416,13387,9399,13377xm9416,13387l9332,13387,9406,13428,9416,13432,9427,13433,9438,13432,9447,13428,9459,13421,9458,13410,9416,13387xm9487,13228l9405,13228,9559,13315,9519,13401,9528,13410,9555,13414,9564,13413,9575,13406,9578,13404,9607,13342,9690,13342,9649,13319,9753,13303,9757,13301,9769,13295,9770,13292,9602,13292,9487,13228xm9690,13342l9607,13342,9695,13392,9704,13396,9715,13397,9726,13396,9736,13392,9747,13386,9747,13375,9690,13342xm9471,13218l9347,13218,9292,13340,9153,13361,9149,13362,9138,13369,9135,13374,9138,13380,9143,13389,9158,13394,9275,13377,9399,13377,9349,13349,9405,13228,9487,13228,9471,13218xm9131,13261l9071,13261,9046,13320,9041,13328,9052,13338,9078,13342,9087,13340,9099,13333,9101,13331,9103,13328,9131,13261xm9743,13271l9731,13271,9602,13292,9770,13292,9771,13289,9768,13283,9762,13277,9754,13273,9743,13271xm9002,13158l8991,13159,8981,13163,8970,13169,8970,13180,9054,13229,8934,13247,8929,13249,8919,13255,8916,13261,8919,13267,8924,13276,8939,13281,9071,13261,9131,13261,9136,13251,9344,13219,9119,13219,9022,13163,9013,13159,9002,13158xm9735,13172l9653,13172,9751,13228,9761,13232,9772,13233,9783,13232,9793,13228,9804,13222,9804,13212,9735,13172xm9259,13098l9176,13098,9331,13186,9119,13219,9344,13219,9347,13218,9471,13218,9445,13203,9653,13172,9735,13172,9735,13171,9429,13171,9433,13163,9373,13163,9259,13098xm9696,13050l9687,13052,9676,13058,9674,13060,9639,13139,9429,13171,9735,13171,9718,13161,9840,13143,9845,13141,9857,13134,9859,13129,9704,13129,9728,13072,9733,13063,9722,13054,9696,13050xm9347,12959l9336,12960,9326,12964,9315,12970,9316,12981,9427,13043,9373,13163,9433,13163,9483,13051,9616,13031,9620,13031,9625,13030,9635,13024,9638,13018,9637,13014,9501,13014,9504,13006,9444,13006,9367,12964,9358,12960,9347,12959xm9836,13109l9704,13129,9859,13129,9852,13114,9836,13109xm9062,12993l9051,12995,9041,12998,9030,13005,9030,13015,9128,13071,9021,13088,9017,13090,9006,13096,9004,13102,9006,13108,9012,13114,9020,13118,9031,13120,9043,13119,9176,13098,9259,13098,9217,13074,9229,13047,9169,13047,9083,12998,9073,12995,9062,12993xm9220,12977l9210,12978,9199,12984,9197,12987,9169,13047,9229,13047,9251,12999,9255,12990,9246,12981,9220,12977xm9612,12999l9601,13000,9501,13014,9637,13014,9637,13012,9631,13006,9622,13001,9612,12999xm9500,12925l9489,12927,9478,12933,9476,12936,9444,13006,9504,13006,9535,12938,9526,12929,9500,12925xe" filled="true" fillcolor="#c1c874" stroked="false">
              <v:path arrowok="t"/>
              <v:fill type="solid"/>
            </v:shape>
            <v:shape style="position:absolute;left:8664;top:14147;width:1207;height:682" type="#_x0000_t75" stroked="false">
              <v:imagedata r:id="rId10" o:title=""/>
            </v:shape>
            <w10:wrap type="none"/>
          </v:group>
        </w:pict>
      </w:r>
      <w:r>
        <w:rPr>
          <w:color w:val="FFFFFF"/>
          <w:shd w:fill="BFB361" w:color="auto" w:val="clear"/>
        </w:rPr>
        <w:t> </w:t>
        <w:tab/>
        <w:t>ELECTRIC SNOW</w:t>
      </w:r>
      <w:r>
        <w:rPr>
          <w:color w:val="FFFFFF"/>
          <w:spacing w:val="-14"/>
          <w:shd w:fill="BFB361" w:color="auto" w:val="clear"/>
        </w:rPr>
        <w:t> </w:t>
      </w:r>
      <w:r>
        <w:rPr>
          <w:color w:val="FFFFFF"/>
          <w:spacing w:val="-5"/>
          <w:shd w:fill="BFB361" w:color="auto" w:val="clear"/>
        </w:rPr>
        <w:t>MELTING</w:t>
        <w:tab/>
      </w:r>
    </w:p>
    <w:p>
      <w:pPr>
        <w:tabs>
          <w:tab w:pos="1017" w:val="left" w:leader="none"/>
          <w:tab w:pos="4203" w:val="left" w:leader="none"/>
        </w:tabs>
        <w:spacing w:before="167"/>
        <w:ind w:left="0" w:right="0" w:firstLine="0"/>
        <w:jc w:val="left"/>
        <w:rPr>
          <w:rFonts w:ascii="Dax Offc Medium"/>
          <w:sz w:val="48"/>
        </w:rPr>
      </w:pPr>
      <w:r>
        <w:rPr>
          <w:rFonts w:ascii="Dax Offc Medium"/>
          <w:color w:val="FFFFFF"/>
          <w:sz w:val="48"/>
          <w:shd w:fill="BFB361" w:color="auto" w:val="clear"/>
        </w:rPr>
        <w:t> </w:t>
        <w:tab/>
        <w:t>CABLE &amp;</w:t>
      </w:r>
      <w:r>
        <w:rPr>
          <w:rFonts w:ascii="Dax Offc Medium"/>
          <w:color w:val="FFFFFF"/>
          <w:spacing w:val="6"/>
          <w:sz w:val="48"/>
          <w:shd w:fill="BFB361" w:color="auto" w:val="clear"/>
        </w:rPr>
        <w:t> </w:t>
      </w:r>
      <w:r>
        <w:rPr>
          <w:rFonts w:ascii="Dax Offc Medium"/>
          <w:color w:val="FFFFFF"/>
          <w:spacing w:val="-7"/>
          <w:sz w:val="48"/>
          <w:shd w:fill="BFB361" w:color="auto" w:val="clear"/>
        </w:rPr>
        <w:t>MATS</w:t>
        <w:tab/>
      </w: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tabs>
          <w:tab w:pos="1017" w:val="left" w:leader="none"/>
        </w:tabs>
        <w:spacing w:before="274"/>
        <w:ind w:left="0" w:right="0" w:firstLine="0"/>
        <w:jc w:val="left"/>
        <w:rPr>
          <w:rFonts w:ascii="Dax Offc Medium"/>
          <w:sz w:val="48"/>
        </w:rPr>
      </w:pPr>
      <w:r>
        <w:rPr>
          <w:rFonts w:ascii="Dax Offc Medium"/>
          <w:color w:val="FFFFFF"/>
          <w:sz w:val="48"/>
          <w:shd w:fill="BE1E2D" w:color="auto" w:val="clear"/>
        </w:rPr>
        <w:t> </w:t>
        <w:tab/>
        <w:t>USE UNDER </w:t>
      </w:r>
      <w:r>
        <w:rPr>
          <w:rFonts w:ascii="Dax Offc Medium"/>
          <w:color w:val="FFFFFF"/>
          <w:spacing w:val="-9"/>
          <w:sz w:val="48"/>
          <w:shd w:fill="BE1E2D" w:color="auto" w:val="clear"/>
        </w:rPr>
        <w:t>PAVERS, </w:t>
      </w:r>
      <w:r>
        <w:rPr>
          <w:rFonts w:ascii="Dax Offc Medium"/>
          <w:color w:val="FFFFFF"/>
          <w:spacing w:val="-4"/>
          <w:sz w:val="48"/>
          <w:shd w:fill="BE1E2D" w:color="auto" w:val="clear"/>
        </w:rPr>
        <w:t>ASPHALT </w:t>
      </w:r>
      <w:r>
        <w:rPr>
          <w:rFonts w:ascii="Dax Offc Medium"/>
          <w:color w:val="FFFFFF"/>
          <w:sz w:val="48"/>
          <w:shd w:fill="BE1E2D" w:color="auto" w:val="clear"/>
        </w:rPr>
        <w:t>AND</w:t>
      </w:r>
      <w:r>
        <w:rPr>
          <w:rFonts w:ascii="Dax Offc Medium"/>
          <w:color w:val="FFFFFF"/>
          <w:spacing w:val="-27"/>
          <w:sz w:val="48"/>
          <w:shd w:fill="BE1E2D" w:color="auto" w:val="clear"/>
        </w:rPr>
        <w:t> </w:t>
      </w:r>
      <w:r>
        <w:rPr>
          <w:rFonts w:ascii="Dax Offc Medium"/>
          <w:color w:val="FFFFFF"/>
          <w:sz w:val="48"/>
          <w:shd w:fill="BE1E2D" w:color="auto" w:val="clear"/>
        </w:rPr>
        <w:t>CONCRETE</w:t>
      </w:r>
      <w:r>
        <w:rPr>
          <w:rFonts w:ascii="Dax Offc Medium"/>
          <w:color w:val="FFFFFF"/>
          <w:spacing w:val="-63"/>
          <w:sz w:val="48"/>
          <w:shd w:fill="BE1E2D" w:color="auto" w:val="clear"/>
        </w:rPr>
        <w:t> </w:t>
      </w: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pStyle w:val="BodyText"/>
        <w:rPr>
          <w:rFonts w:ascii="Dax Offc Medium"/>
          <w:sz w:val="20"/>
        </w:rPr>
      </w:pPr>
    </w:p>
    <w:p>
      <w:pPr>
        <w:spacing w:before="230"/>
        <w:ind w:left="989" w:right="0" w:firstLine="0"/>
        <w:jc w:val="left"/>
        <w:rPr>
          <w:rFonts w:ascii="Dax Offc"/>
          <w:sz w:val="34"/>
        </w:rPr>
      </w:pPr>
      <w:r>
        <w:rPr>
          <w:rFonts w:ascii="Dax Offc"/>
          <w:color w:val="FFFFFF"/>
          <w:sz w:val="34"/>
        </w:rPr>
        <w:t>US +1 (888) 927-6333 / CA 1+ (888) 592-7687</w:t>
      </w:r>
    </w:p>
    <w:p>
      <w:pPr>
        <w:spacing w:line="283" w:lineRule="auto" w:before="20"/>
        <w:ind w:left="989" w:right="6698" w:firstLine="0"/>
        <w:jc w:val="left"/>
        <w:rPr>
          <w:rFonts w:ascii="Dax Offc"/>
          <w:sz w:val="22"/>
        </w:rPr>
      </w:pPr>
      <w:hyperlink r:id="rId11">
        <w:r>
          <w:rPr>
            <w:rFonts w:ascii="Dax Offc"/>
            <w:color w:val="FFFFFF"/>
            <w:sz w:val="22"/>
          </w:rPr>
          <w:t>ussales@warmup.com</w:t>
        </w:r>
      </w:hyperlink>
      <w:r>
        <w:rPr>
          <w:rFonts w:ascii="Dax Offc"/>
          <w:color w:val="FFFFFF"/>
          <w:sz w:val="22"/>
        </w:rPr>
        <w:t> </w:t>
      </w:r>
      <w:hyperlink r:id="rId12">
        <w:r>
          <w:rPr>
            <w:rFonts w:ascii="Dax Offc"/>
            <w:color w:val="FFFFFF"/>
            <w:sz w:val="22"/>
          </w:rPr>
          <w:t>www.warmup.com </w:t>
        </w:r>
      </w:hyperlink>
      <w:r>
        <w:rPr>
          <w:rFonts w:ascii="Dax Offc"/>
          <w:color w:val="FFFFFF"/>
          <w:sz w:val="22"/>
        </w:rPr>
        <w:t>/ </w:t>
      </w:r>
      <w:hyperlink r:id="rId13">
        <w:r>
          <w:rPr>
            <w:rFonts w:ascii="Dax Offc"/>
            <w:color w:val="FFFFFF"/>
            <w:sz w:val="22"/>
          </w:rPr>
          <w:t>www.warmup.ca</w:t>
        </w:r>
      </w:hyperlink>
    </w:p>
    <w:p>
      <w:pPr>
        <w:spacing w:after="0" w:line="283" w:lineRule="auto"/>
        <w:jc w:val="left"/>
        <w:rPr>
          <w:rFonts w:ascii="Dax Offc"/>
          <w:sz w:val="22"/>
        </w:rPr>
        <w:sectPr>
          <w:type w:val="continuous"/>
          <w:pgSz w:w="11910" w:h="16840"/>
          <w:pgMar w:top="900" w:bottom="280" w:left="0" w:right="620"/>
        </w:sectPr>
      </w:pPr>
    </w:p>
    <w:p>
      <w:pPr>
        <w:pStyle w:val="BodyText"/>
        <w:rPr>
          <w:rFonts w:ascii="Dax Offc"/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4379" w:val="left" w:leader="none"/>
        </w:tabs>
        <w:spacing w:before="222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1.1</w:t>
        <w:tab/>
        <w:t>Section Includes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472" w:val="left" w:leader="none"/>
          <w:tab w:pos="1473" w:val="left" w:leader="none"/>
        </w:tabs>
        <w:spacing w:line="228" w:lineRule="auto" w:before="105" w:after="0"/>
        <w:ind w:left="1472" w:right="267" w:hanging="453"/>
        <w:jc w:val="left"/>
        <w:rPr>
          <w:sz w:val="24"/>
        </w:rPr>
      </w:pPr>
      <w:r>
        <w:rPr>
          <w:color w:val="231F20"/>
          <w:sz w:val="24"/>
        </w:rPr>
        <w:t>Electric radiant snow melting mats or cables embedded in outdoor concrete or asphalt slabs, or buried under brick/stone pavers within a sand, stone dust, or mortar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bed.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72" w:val="left" w:leader="none"/>
          <w:tab w:pos="1473" w:val="left" w:leader="none"/>
        </w:tabs>
        <w:spacing w:line="240" w:lineRule="auto" w:before="0" w:after="0"/>
        <w:ind w:left="1472" w:right="0" w:hanging="453"/>
        <w:jc w:val="left"/>
        <w:rPr>
          <w:sz w:val="24"/>
        </w:rPr>
      </w:pPr>
      <w:r>
        <w:rPr>
          <w:color w:val="231F20"/>
          <w:sz w:val="24"/>
        </w:rPr>
        <w:t>Controls, sensors, and relay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panels.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72" w:val="left" w:leader="none"/>
          <w:tab w:pos="1473" w:val="left" w:leader="none"/>
        </w:tabs>
        <w:spacing w:line="228" w:lineRule="auto" w:before="0" w:after="0"/>
        <w:ind w:left="1472" w:right="758" w:hanging="453"/>
        <w:jc w:val="left"/>
        <w:rPr>
          <w:sz w:val="24"/>
        </w:rPr>
      </w:pPr>
      <w:r>
        <w:rPr>
          <w:color w:val="231F20"/>
          <w:sz w:val="24"/>
        </w:rPr>
        <w:t>Electric radiant snow melting system components, accessories, and associated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installation materials.</w:t>
      </w:r>
    </w:p>
    <w:p>
      <w:pPr>
        <w:pStyle w:val="Heading2"/>
        <w:tabs>
          <w:tab w:pos="1031" w:val="left" w:leader="none"/>
          <w:tab w:pos="1697" w:val="left" w:leader="none"/>
        </w:tabs>
        <w:spacing w:before="255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1.2</w:t>
        <w:tab/>
        <w:t>Related</w:t>
      </w:r>
      <w:r>
        <w:rPr>
          <w:color w:val="231F20"/>
          <w:spacing w:val="-1"/>
          <w:shd w:fill="F2EEE8" w:color="auto" w:val="clear"/>
        </w:rPr>
        <w:t> </w:t>
      </w:r>
      <w:r>
        <w:rPr>
          <w:color w:val="231F20"/>
          <w:shd w:fill="F2EEE8" w:color="auto" w:val="clear"/>
        </w:rPr>
        <w:t>Sections</w:t>
      </w:r>
      <w:r>
        <w:rPr>
          <w:color w:val="231F20"/>
          <w:spacing w:val="20"/>
          <w:shd w:fill="F2EEE8" w:color="auto" w:val="clear"/>
        </w:rPr>
        <w:t> </w:t>
      </w:r>
    </w:p>
    <w:p>
      <w:pPr>
        <w:pStyle w:val="BodyText"/>
        <w:spacing w:before="5"/>
        <w:rPr>
          <w:sz w:val="26"/>
        </w:rPr>
      </w:pPr>
    </w:p>
    <w:tbl>
      <w:tblPr>
        <w:tblW w:w="0" w:type="auto"/>
        <w:jc w:val="left"/>
        <w:tblInd w:w="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2"/>
        <w:gridCol w:w="842"/>
        <w:gridCol w:w="3394"/>
      </w:tblGrid>
      <w:tr>
        <w:trPr>
          <w:trHeight w:val="585" w:hRule="atLeast"/>
        </w:trPr>
        <w:tc>
          <w:tcPr>
            <w:tcW w:w="5302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  <w:tab w:pos="504" w:val="left" w:leader="none"/>
              </w:tabs>
              <w:spacing w:line="287" w:lineRule="exact" w:before="0" w:after="0"/>
              <w:ind w:left="503" w:right="0" w:hanging="453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Section 013300 – Submittal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Procedures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  <w:tab w:pos="504" w:val="left" w:leader="none"/>
              </w:tabs>
              <w:spacing w:line="278" w:lineRule="exact" w:before="0" w:after="0"/>
              <w:ind w:left="503" w:right="0" w:hanging="453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Section 014100 – Regulatory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Requirements</w:t>
            </w:r>
          </w:p>
        </w:tc>
        <w:tc>
          <w:tcPr>
            <w:tcW w:w="842" w:type="dxa"/>
          </w:tcPr>
          <w:p>
            <w:pPr>
              <w:pStyle w:val="TableParagraph"/>
              <w:spacing w:line="28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G.</w:t>
            </w:r>
          </w:p>
          <w:p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H.</w:t>
            </w:r>
          </w:p>
        </w:tc>
        <w:tc>
          <w:tcPr>
            <w:tcW w:w="3394" w:type="dxa"/>
          </w:tcPr>
          <w:p>
            <w:pPr>
              <w:pStyle w:val="TableParagraph"/>
              <w:spacing w:line="287" w:lineRule="exact"/>
              <w:ind w:left="116"/>
              <w:rPr>
                <w:sz w:val="24"/>
              </w:rPr>
            </w:pPr>
            <w:r>
              <w:rPr>
                <w:color w:val="231F20"/>
                <w:sz w:val="24"/>
              </w:rPr>
              <w:t>Section 321216 – Asphalt Paving</w:t>
            </w:r>
          </w:p>
          <w:p>
            <w:pPr>
              <w:pStyle w:val="TableParagraph"/>
              <w:spacing w:line="278" w:lineRule="exact"/>
              <w:ind w:left="124"/>
              <w:rPr>
                <w:sz w:val="24"/>
              </w:rPr>
            </w:pPr>
            <w:r>
              <w:rPr>
                <w:color w:val="231F20"/>
                <w:sz w:val="24"/>
              </w:rPr>
              <w:t>Section 321400 – Unit Paving</w:t>
            </w:r>
          </w:p>
        </w:tc>
      </w:tr>
      <w:tr>
        <w:trPr>
          <w:trHeight w:val="287" w:hRule="atLeast"/>
        </w:trPr>
        <w:tc>
          <w:tcPr>
            <w:tcW w:w="5302" w:type="dxa"/>
          </w:tcPr>
          <w:p>
            <w:pPr>
              <w:pStyle w:val="TableParagraph"/>
              <w:tabs>
                <w:tab w:pos="503" w:val="left" w:leader="none"/>
              </w:tabs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C.</w:t>
              <w:tab/>
              <w:t>Section 014300 – Quality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Assurance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I.</w:t>
            </w:r>
          </w:p>
        </w:tc>
        <w:tc>
          <w:tcPr>
            <w:tcW w:w="3394" w:type="dxa"/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color w:val="231F20"/>
                <w:sz w:val="24"/>
              </w:rPr>
              <w:t>Section 260620.16 – Electrical</w:t>
            </w:r>
          </w:p>
        </w:tc>
      </w:tr>
      <w:tr>
        <w:trPr>
          <w:trHeight w:val="287" w:hRule="atLeast"/>
        </w:trPr>
        <w:tc>
          <w:tcPr>
            <w:tcW w:w="5302" w:type="dxa"/>
          </w:tcPr>
          <w:p>
            <w:pPr>
              <w:pStyle w:val="TableParagraph"/>
              <w:tabs>
                <w:tab w:pos="503" w:val="left" w:leader="none"/>
              </w:tabs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D.</w:t>
              <w:tab/>
              <w:t>Section 017000 – Execution and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Closeout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J.</w:t>
            </w:r>
          </w:p>
        </w:tc>
        <w:tc>
          <w:tcPr>
            <w:tcW w:w="3394" w:type="dxa"/>
          </w:tcPr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color w:val="231F20"/>
                <w:sz w:val="24"/>
              </w:rPr>
              <w:t>Section 260620.23 - Electrical</w:t>
            </w:r>
          </w:p>
        </w:tc>
      </w:tr>
      <w:tr>
        <w:trPr>
          <w:trHeight w:val="287" w:hRule="atLeast"/>
        </w:trPr>
        <w:tc>
          <w:tcPr>
            <w:tcW w:w="5302" w:type="dxa"/>
          </w:tcPr>
          <w:p>
            <w:pPr>
              <w:pStyle w:val="TableParagraph"/>
              <w:tabs>
                <w:tab w:pos="503" w:val="left" w:leader="none"/>
              </w:tabs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E.</w:t>
              <w:tab/>
              <w:t>Section 033000 – Cast-in-Place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Concrete</w:t>
            </w:r>
          </w:p>
        </w:tc>
        <w:tc>
          <w:tcPr>
            <w:tcW w:w="84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K.</w:t>
            </w:r>
          </w:p>
        </w:tc>
        <w:tc>
          <w:tcPr>
            <w:tcW w:w="3394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color w:val="231F20"/>
                <w:sz w:val="24"/>
              </w:rPr>
              <w:t>Section 262200 – Low Voltage</w:t>
            </w:r>
          </w:p>
        </w:tc>
      </w:tr>
      <w:tr>
        <w:trPr>
          <w:trHeight w:val="296" w:hRule="atLeast"/>
        </w:trPr>
        <w:tc>
          <w:tcPr>
            <w:tcW w:w="5302" w:type="dxa"/>
          </w:tcPr>
          <w:p>
            <w:pPr>
              <w:pStyle w:val="TableParagraph"/>
              <w:tabs>
                <w:tab w:pos="503" w:val="left" w:leader="none"/>
              </w:tabs>
              <w:spacing w:line="277" w:lineRule="exact"/>
              <w:ind w:left="50"/>
              <w:rPr>
                <w:sz w:val="24"/>
              </w:rPr>
            </w:pPr>
            <w:r>
              <w:rPr>
                <w:color w:val="231F20"/>
                <w:spacing w:val="-9"/>
                <w:sz w:val="24"/>
              </w:rPr>
              <w:t>F.</w:t>
              <w:tab/>
            </w:r>
            <w:r>
              <w:rPr>
                <w:color w:val="231F20"/>
                <w:sz w:val="24"/>
              </w:rPr>
              <w:t>Section 321313 – Concrete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Paving</w:t>
            </w:r>
          </w:p>
        </w:tc>
        <w:tc>
          <w:tcPr>
            <w:tcW w:w="842" w:type="dxa"/>
          </w:tcPr>
          <w:p>
            <w:pPr>
              <w:pStyle w:val="TableParagraph"/>
              <w:spacing w:line="27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L.</w:t>
            </w:r>
          </w:p>
        </w:tc>
        <w:tc>
          <w:tcPr>
            <w:tcW w:w="3394" w:type="dxa"/>
          </w:tcPr>
          <w:p>
            <w:pPr>
              <w:pStyle w:val="TableParagraph"/>
              <w:spacing w:line="277" w:lineRule="exact"/>
              <w:ind w:left="133"/>
              <w:rPr>
                <w:sz w:val="24"/>
              </w:rPr>
            </w:pPr>
            <w:r>
              <w:rPr>
                <w:color w:val="231F20"/>
                <w:sz w:val="24"/>
              </w:rPr>
              <w:t>Section 312300 – Excavation/Fill</w:t>
            </w:r>
          </w:p>
        </w:tc>
      </w:tr>
    </w:tbl>
    <w:p>
      <w:pPr>
        <w:tabs>
          <w:tab w:pos="1031" w:val="left" w:leader="none"/>
          <w:tab w:pos="1697" w:val="left" w:leader="none"/>
          <w:tab w:pos="4379" w:val="left" w:leader="none"/>
        </w:tabs>
        <w:spacing w:before="380"/>
        <w:ind w:left="0" w:right="0" w:firstLine="0"/>
        <w:jc w:val="left"/>
        <w:rPr>
          <w:sz w:val="36"/>
        </w:rPr>
      </w:pPr>
      <w:r>
        <w:rPr>
          <w:color w:val="231F20"/>
          <w:w w:val="101"/>
          <w:sz w:val="36"/>
          <w:shd w:fill="F2EEE8" w:color="auto" w:val="clear"/>
        </w:rPr>
        <w:t> </w:t>
      </w:r>
      <w:r>
        <w:rPr>
          <w:color w:val="231F20"/>
          <w:sz w:val="36"/>
          <w:shd w:fill="F2EEE8" w:color="auto" w:val="clear"/>
        </w:rPr>
        <w:tab/>
        <w:t>1.3</w:t>
        <w:tab/>
        <w:t>References</w:t>
        <w:tab/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95" w:lineRule="exact" w:before="92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National Electrical Code (NEC)</w:t>
      </w: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88" w:lineRule="exact" w:before="0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Canadian Standards Association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(CSA)</w:t>
      </w: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88" w:lineRule="exact" w:before="0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Underwriter’s Laboratory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(UL)</w:t>
      </w: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88" w:lineRule="exact" w:before="0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American Society of Concrete Contractors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(ASCC)</w:t>
      </w:r>
    </w:p>
    <w:p>
      <w:pPr>
        <w:pStyle w:val="ListParagraph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95" w:lineRule="exact" w:before="0" w:after="0"/>
        <w:ind w:left="1485" w:right="0" w:hanging="454"/>
        <w:jc w:val="left"/>
        <w:rPr>
          <w:sz w:val="24"/>
        </w:rPr>
      </w:pPr>
      <w:r>
        <w:rPr>
          <w:color w:val="231F20"/>
          <w:sz w:val="24"/>
        </w:rPr>
        <w:t>Warmup Snow Melting System Installation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Manual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tabs>
          <w:tab w:pos="1031" w:val="left" w:leader="none"/>
          <w:tab w:pos="1697" w:val="left" w:leader="none"/>
          <w:tab w:pos="6062" w:val="left" w:leader="none"/>
        </w:tabs>
        <w:spacing w:before="88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1.4</w:t>
        <w:tab/>
        <w:t>Performance</w:t>
      </w:r>
      <w:r>
        <w:rPr>
          <w:color w:val="231F20"/>
          <w:spacing w:val="-20"/>
          <w:shd w:fill="F2EEE8" w:color="auto" w:val="clear"/>
        </w:rPr>
        <w:t> </w:t>
      </w:r>
      <w:r>
        <w:rPr>
          <w:color w:val="231F20"/>
          <w:shd w:fill="F2EEE8" w:color="auto" w:val="clear"/>
        </w:rPr>
        <w:t>Requirements</w:t>
        <w:tab/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471" w:val="left" w:leader="none"/>
          <w:tab w:pos="1472" w:val="left" w:leader="none"/>
        </w:tabs>
        <w:spacing w:line="228" w:lineRule="auto" w:before="104" w:after="0"/>
        <w:ind w:left="1471" w:right="619" w:hanging="454"/>
        <w:jc w:val="left"/>
        <w:rPr>
          <w:sz w:val="24"/>
        </w:rPr>
      </w:pPr>
      <w:r>
        <w:rPr>
          <w:color w:val="231F20"/>
          <w:sz w:val="24"/>
        </w:rPr>
        <w:t>Electric snow melting mats/cables must generate 37-58 watts per square foot depending on application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voltage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supply.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Mat/cable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heaters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generate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less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37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w/sq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ft,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not be acceptable. Cable jacket must be reinforced for commercial environments and asphalt temperatures.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471" w:val="left" w:leader="none"/>
          <w:tab w:pos="1472" w:val="left" w:leader="none"/>
        </w:tabs>
        <w:spacing w:line="228" w:lineRule="auto" w:before="0" w:after="0"/>
        <w:ind w:left="1471" w:right="1098" w:hanging="454"/>
        <w:jc w:val="left"/>
        <w:rPr>
          <w:sz w:val="24"/>
        </w:rPr>
      </w:pPr>
      <w:r>
        <w:rPr>
          <w:color w:val="231F20"/>
          <w:sz w:val="24"/>
        </w:rPr>
        <w:t>Heating wire must be at least ¼” </w:t>
      </w:r>
      <w:r>
        <w:rPr>
          <w:color w:val="231F20"/>
          <w:spacing w:val="-3"/>
          <w:sz w:val="24"/>
        </w:rPr>
        <w:t>diameter, </w:t>
      </w:r>
      <w:r>
        <w:rPr>
          <w:color w:val="231F20"/>
          <w:sz w:val="24"/>
        </w:rPr>
        <w:t>2-conductor resistance heating element and withstand up to 474°F asphalt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pours.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471" w:val="left" w:leader="none"/>
          <w:tab w:pos="1472" w:val="left" w:leader="none"/>
        </w:tabs>
        <w:spacing w:line="228" w:lineRule="auto" w:before="0" w:after="0"/>
        <w:ind w:left="1471" w:right="229" w:hanging="454"/>
        <w:jc w:val="left"/>
        <w:rPr>
          <w:sz w:val="24"/>
        </w:rPr>
      </w:pPr>
      <w:r>
        <w:rPr>
          <w:color w:val="231F20"/>
          <w:sz w:val="24"/>
        </w:rPr>
        <w:t>All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mats/cables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shall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include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16ft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cold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leads.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This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connection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factory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joined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water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resistant joint assembly. Cold leads must be tagged with a regulatory label (showing ohms, voltage, amps, length).</w:t>
      </w:r>
    </w:p>
    <w:p>
      <w:pPr>
        <w:spacing w:after="0" w:line="228" w:lineRule="auto"/>
        <w:jc w:val="left"/>
        <w:rPr>
          <w:sz w:val="24"/>
        </w:rPr>
        <w:sectPr>
          <w:headerReference w:type="default" r:id="rId14"/>
          <w:footerReference w:type="default" r:id="rId15"/>
          <w:pgSz w:w="11910" w:h="16840"/>
          <w:pgMar w:header="772" w:footer="379" w:top="1360" w:bottom="560" w:left="0" w:right="62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4873" w:val="left" w:leader="none"/>
        </w:tabs>
        <w:spacing w:before="226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1.5</w:t>
        <w:tab/>
        <w:t>Submittals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  <w:tab w:pos="1470" w:val="left" w:leader="none"/>
        </w:tabs>
        <w:spacing w:line="240" w:lineRule="auto" w:before="93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Submit under provisions of Section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013300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  <w:tab w:pos="1470" w:val="left" w:leader="none"/>
        </w:tabs>
        <w:spacing w:line="228" w:lineRule="auto" w:before="0" w:after="0"/>
        <w:ind w:left="1469" w:right="696" w:hanging="453"/>
        <w:jc w:val="left"/>
        <w:rPr>
          <w:sz w:val="24"/>
        </w:rPr>
      </w:pPr>
      <w:r>
        <w:rPr>
          <w:color w:val="231F20"/>
          <w:sz w:val="24"/>
        </w:rPr>
        <w:t>Provide General </w:t>
      </w:r>
      <w:r>
        <w:rPr>
          <w:color w:val="231F20"/>
          <w:spacing w:val="-3"/>
          <w:sz w:val="24"/>
        </w:rPr>
        <w:t>Contractor, </w:t>
      </w:r>
      <w:r>
        <w:rPr>
          <w:color w:val="231F20"/>
          <w:sz w:val="24"/>
        </w:rPr>
        <w:t>Architect, MEP Engineer, and Owner with all the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Manufacturer’s product data sheets, </w:t>
      </w:r>
      <w:r>
        <w:rPr>
          <w:color w:val="231F20"/>
          <w:spacing w:val="-3"/>
          <w:sz w:val="24"/>
        </w:rPr>
        <w:t>warranty, </w:t>
      </w:r>
      <w:r>
        <w:rPr>
          <w:color w:val="231F20"/>
          <w:sz w:val="24"/>
        </w:rPr>
        <w:t>and installation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instructions.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  <w:tab w:pos="1470" w:val="left" w:leader="none"/>
        </w:tabs>
        <w:spacing w:line="228" w:lineRule="auto" w:before="0" w:after="0"/>
        <w:ind w:left="1469" w:right="139" w:hanging="453"/>
        <w:jc w:val="left"/>
        <w:rPr>
          <w:sz w:val="24"/>
        </w:rPr>
      </w:pPr>
      <w:r>
        <w:rPr>
          <w:color w:val="231F20"/>
          <w:sz w:val="24"/>
        </w:rPr>
        <w:t>Provide General </w:t>
      </w:r>
      <w:r>
        <w:rPr>
          <w:color w:val="231F20"/>
          <w:spacing w:val="-3"/>
          <w:sz w:val="24"/>
        </w:rPr>
        <w:t>Contractor, </w:t>
      </w:r>
      <w:r>
        <w:rPr>
          <w:color w:val="231F20"/>
          <w:sz w:val="24"/>
        </w:rPr>
        <w:t>Architect, MEP Engineer, and Owner with all relevant Shop Drawings, Samples, Mock-Ups, and Electrical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Schematics.</w:t>
      </w:r>
    </w:p>
    <w:p>
      <w:pPr>
        <w:pStyle w:val="BodyText"/>
        <w:spacing w:before="10"/>
        <w:rPr>
          <w:sz w:val="31"/>
        </w:rPr>
      </w:pPr>
    </w:p>
    <w:p>
      <w:pPr>
        <w:pStyle w:val="Heading2"/>
        <w:tabs>
          <w:tab w:pos="1017" w:val="left" w:leader="none"/>
          <w:tab w:pos="1737" w:val="left" w:leader="none"/>
          <w:tab w:pos="4873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1.6</w:t>
        <w:tab/>
        <w:t>Quality</w:t>
      </w:r>
      <w:r>
        <w:rPr>
          <w:color w:val="231F20"/>
          <w:spacing w:val="-13"/>
          <w:shd w:fill="F2EEE8" w:color="auto" w:val="clear"/>
        </w:rPr>
        <w:t> </w:t>
      </w:r>
      <w:r>
        <w:rPr>
          <w:color w:val="231F20"/>
          <w:shd w:fill="F2EEE8" w:color="auto" w:val="clear"/>
        </w:rPr>
        <w:t>Assurance</w:t>
        <w:tab/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40" w:lineRule="auto" w:before="93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Manufacturer Qualifications &amp;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Services: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95" w:lineRule="exact" w:before="106" w:after="0"/>
        <w:ind w:left="1736" w:right="0" w:hanging="323"/>
        <w:jc w:val="left"/>
        <w:rPr>
          <w:sz w:val="24"/>
        </w:rPr>
      </w:pPr>
      <w:r>
        <w:rPr>
          <w:color w:val="231F20"/>
          <w:sz w:val="24"/>
        </w:rPr>
        <w:t>20 years of experience (minimum) with deicing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systems.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88" w:lineRule="exact" w:before="0" w:after="0"/>
        <w:ind w:left="1736" w:right="0" w:hanging="323"/>
        <w:jc w:val="left"/>
        <w:rPr>
          <w:sz w:val="24"/>
        </w:rPr>
      </w:pPr>
      <w:r>
        <w:rPr>
          <w:color w:val="231F20"/>
          <w:sz w:val="24"/>
        </w:rPr>
        <w:t>Heating cable, controls, sensors, relays, and related items shall be provided by one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supplier.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5" w:after="0"/>
        <w:ind w:left="1736" w:right="243" w:hanging="323"/>
        <w:jc w:val="left"/>
        <w:rPr>
          <w:sz w:val="24"/>
        </w:rPr>
      </w:pPr>
      <w:r>
        <w:rPr>
          <w:color w:val="231F20"/>
          <w:sz w:val="24"/>
        </w:rPr>
        <w:t>Supplier must be able to provide outsite field support, 24/7 technical install support, and free design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assistance.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40" w:lineRule="auto" w:before="0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Installer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Qualifications: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142" w:after="0"/>
        <w:ind w:left="1736" w:right="469" w:hanging="323"/>
        <w:jc w:val="left"/>
        <w:rPr>
          <w:sz w:val="24"/>
        </w:rPr>
      </w:pPr>
      <w:r>
        <w:rPr>
          <w:color w:val="231F20"/>
          <w:sz w:val="24"/>
        </w:rPr>
        <w:t>Must have verifiable experience successfully completing projects of similar size, and </w:t>
      </w:r>
      <w:r>
        <w:rPr>
          <w:color w:val="231F20"/>
          <w:spacing w:val="-3"/>
          <w:sz w:val="24"/>
        </w:rPr>
        <w:t>/or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has been trained or certified by a manufacturer’s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representative.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3" w:after="0"/>
        <w:ind w:left="1736" w:right="148" w:hanging="323"/>
        <w:jc w:val="left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licensed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electrician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shall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3"/>
          <w:sz w:val="24"/>
        </w:rPr>
        <w:t>complete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electrical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rough-in,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electrical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connections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required to complete the system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installation.</w:t>
      </w:r>
    </w:p>
    <w:p>
      <w:pPr>
        <w:pStyle w:val="BodyText"/>
        <w:spacing w:before="12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40" w:lineRule="auto" w:before="0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Regulatory Requirements and Approvals - Electric Snow Melting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Systems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142" w:after="0"/>
        <w:ind w:left="1736" w:right="188" w:hanging="323"/>
        <w:jc w:val="left"/>
        <w:rPr>
          <w:sz w:val="24"/>
        </w:rPr>
      </w:pPr>
      <w:r>
        <w:rPr>
          <w:color w:val="231F20"/>
          <w:sz w:val="24"/>
        </w:rPr>
        <w:t>Snow melting cables/mats for installation in concrete, asphalt, or under pavers shall be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Listed to UL 1673, UL 515, ANSI/IEEE 515.1 and CAN/CSA -C22.2 No.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130-30.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469" w:val="left" w:leader="none"/>
          <w:tab w:pos="1470" w:val="left" w:leader="none"/>
        </w:tabs>
        <w:spacing w:line="240" w:lineRule="auto" w:before="0" w:after="0"/>
        <w:ind w:left="1469" w:right="0" w:hanging="453"/>
        <w:jc w:val="left"/>
        <w:rPr>
          <w:sz w:val="24"/>
        </w:rPr>
      </w:pPr>
      <w:r>
        <w:rPr>
          <w:color w:val="231F20"/>
          <w:sz w:val="24"/>
        </w:rPr>
        <w:t>Pre-Installation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Meetings: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142" w:after="0"/>
        <w:ind w:left="1736" w:right="248" w:hanging="323"/>
        <w:jc w:val="left"/>
        <w:rPr>
          <w:sz w:val="24"/>
        </w:rPr>
      </w:pPr>
      <w:r>
        <w:rPr>
          <w:color w:val="231F20"/>
          <w:sz w:val="24"/>
        </w:rPr>
        <w:t>Coordinate work with other trade representatives (general, electrical, paving, and other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trade contractors) to verify areas of responsibility (scope 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work).</w:t>
      </w:r>
    </w:p>
    <w:p>
      <w:pPr>
        <w:pStyle w:val="ListParagraph"/>
        <w:numPr>
          <w:ilvl w:val="1"/>
          <w:numId w:val="6"/>
        </w:numPr>
        <w:tabs>
          <w:tab w:pos="1737" w:val="left" w:leader="none"/>
        </w:tabs>
        <w:spacing w:line="228" w:lineRule="auto" w:before="3" w:after="0"/>
        <w:ind w:left="1736" w:right="682" w:hanging="323"/>
        <w:jc w:val="left"/>
        <w:rPr>
          <w:sz w:val="24"/>
        </w:rPr>
      </w:pPr>
      <w:r>
        <w:rPr>
          <w:color w:val="231F20"/>
          <w:sz w:val="24"/>
        </w:rPr>
        <w:t>Review project timeline and construction deadlines to ensure project will comply with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all manufacturer’s installation instructions and warranty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requirements.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tabs>
          <w:tab w:pos="1017" w:val="left" w:leader="none"/>
          <w:tab w:pos="1737" w:val="left" w:leader="none"/>
          <w:tab w:pos="6916" w:val="left" w:leader="none"/>
        </w:tabs>
        <w:spacing w:before="88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1.7</w:t>
        <w:tab/>
        <w:t>Delivery, </w:t>
      </w:r>
      <w:r>
        <w:rPr>
          <w:color w:val="231F20"/>
          <w:spacing w:val="-3"/>
          <w:shd w:fill="F2EEE8" w:color="auto" w:val="clear"/>
        </w:rPr>
        <w:t>Storage </w:t>
      </w:r>
      <w:r>
        <w:rPr>
          <w:color w:val="231F20"/>
          <w:shd w:fill="F2EEE8" w:color="auto" w:val="clear"/>
        </w:rPr>
        <w:t>and</w:t>
      </w:r>
      <w:r>
        <w:rPr>
          <w:color w:val="231F20"/>
          <w:spacing w:val="3"/>
          <w:shd w:fill="F2EEE8" w:color="auto" w:val="clear"/>
        </w:rPr>
        <w:t> </w:t>
      </w:r>
      <w:r>
        <w:rPr>
          <w:color w:val="231F20"/>
          <w:shd w:fill="F2EEE8" w:color="auto" w:val="clear"/>
        </w:rPr>
        <w:t>Handling</w:t>
        <w:tab/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  <w:tab w:pos="1473" w:val="left" w:leader="none"/>
        </w:tabs>
        <w:spacing w:line="228" w:lineRule="auto" w:before="104" w:after="0"/>
        <w:ind w:left="1472" w:right="1440" w:hanging="454"/>
        <w:jc w:val="left"/>
        <w:rPr>
          <w:sz w:val="24"/>
        </w:rPr>
      </w:pPr>
      <w:r>
        <w:rPr>
          <w:color w:val="231F20"/>
          <w:sz w:val="24"/>
        </w:rPr>
        <w:t>Deliver materials in manufacturer’s original, unopened, undamaged containers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with identification labels intact.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  <w:tab w:pos="1473" w:val="left" w:leader="none"/>
        </w:tabs>
        <w:spacing w:line="228" w:lineRule="auto" w:before="1" w:after="0"/>
        <w:ind w:left="1472" w:right="580" w:hanging="454"/>
        <w:jc w:val="left"/>
        <w:rPr>
          <w:sz w:val="24"/>
        </w:rPr>
      </w:pPr>
      <w:r>
        <w:rPr>
          <w:color w:val="231F20"/>
          <w:sz w:val="24"/>
        </w:rPr>
        <w:t>Store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materials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protected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exposure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harmful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site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conditions,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area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protected from vandalism 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theft.</w:t>
      </w:r>
    </w:p>
    <w:p>
      <w:pPr>
        <w:spacing w:after="0" w:line="228" w:lineRule="auto"/>
        <w:jc w:val="left"/>
        <w:rPr>
          <w:sz w:val="24"/>
        </w:rPr>
        <w:sectPr>
          <w:headerReference w:type="default" r:id="rId16"/>
          <w:pgSz w:w="11910" w:h="16840"/>
          <w:pgMar w:header="769" w:footer="379" w:top="1360" w:bottom="560" w:left="0" w:right="620"/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4165" w:val="left" w:leader="none"/>
        </w:tabs>
        <w:spacing w:before="223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2.1</w:t>
        <w:tab/>
        <w:t>Manufacturer</w:t>
        <w:tab/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228" w:lineRule="auto" w:before="208" w:after="0"/>
        <w:ind w:left="1471" w:right="5392" w:hanging="454"/>
        <w:jc w:val="both"/>
        <w:rPr>
          <w:sz w:val="24"/>
        </w:rPr>
      </w:pPr>
      <w:r>
        <w:rPr>
          <w:color w:val="231F20"/>
          <w:sz w:val="24"/>
        </w:rPr>
        <w:t>Warmup Inc., a division of Warmup </w:t>
      </w:r>
      <w:r>
        <w:rPr>
          <w:color w:val="231F20"/>
          <w:spacing w:val="-3"/>
          <w:sz w:val="24"/>
        </w:rPr>
        <w:t>PLC </w:t>
      </w:r>
      <w:r>
        <w:rPr>
          <w:color w:val="231F20"/>
          <w:sz w:val="24"/>
        </w:rPr>
        <w:t>(UK) US +1 (888) 927-6333 / CA 1+ (888) 592-7687 52 Federal Road, Unit </w:t>
      </w:r>
      <w:r>
        <w:rPr>
          <w:color w:val="231F20"/>
          <w:spacing w:val="-6"/>
          <w:sz w:val="24"/>
        </w:rPr>
        <w:t>1F, </w:t>
      </w:r>
      <w:r>
        <w:rPr>
          <w:color w:val="231F20"/>
          <w:sz w:val="24"/>
        </w:rPr>
        <w:t>Danbury, </w:t>
      </w:r>
      <w:r>
        <w:rPr>
          <w:color w:val="231F20"/>
          <w:spacing w:val="-3"/>
          <w:sz w:val="24"/>
        </w:rPr>
        <w:t>CT </w:t>
      </w:r>
      <w:r>
        <w:rPr>
          <w:color w:val="231F20"/>
          <w:sz w:val="24"/>
        </w:rPr>
        <w:t>06810 </w:t>
      </w:r>
      <w:hyperlink r:id="rId18">
        <w:r>
          <w:rPr>
            <w:color w:val="231F20"/>
            <w:spacing w:val="-3"/>
            <w:sz w:val="24"/>
          </w:rPr>
          <w:t>www.warmup.com/www.warmup.ca</w:t>
        </w:r>
      </w:hyperlink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471" w:val="left" w:leader="none"/>
          <w:tab w:pos="1472" w:val="left" w:leader="none"/>
        </w:tabs>
        <w:spacing w:line="295" w:lineRule="exact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Substitution requests must be approved 15 days prior to bid due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date.</w:t>
      </w:r>
    </w:p>
    <w:p>
      <w:pPr>
        <w:pStyle w:val="BodyText"/>
        <w:spacing w:line="228" w:lineRule="auto" w:before="5"/>
        <w:ind w:left="1471" w:right="538"/>
      </w:pPr>
      <w:r>
        <w:rPr>
          <w:color w:val="231F20"/>
        </w:rPr>
        <w:t>Alternative equipment manufacturer must provide all relevant product data sheets, warranty, installation instructions, shop drawings, samples, and electrical schematics. Alternative equipment must meet specified material standards.</w:t>
      </w:r>
    </w:p>
    <w:p>
      <w:pPr>
        <w:pStyle w:val="Heading2"/>
        <w:tabs>
          <w:tab w:pos="1017" w:val="left" w:leader="none"/>
          <w:tab w:pos="1683" w:val="left" w:leader="none"/>
          <w:tab w:pos="8104" w:val="left" w:leader="none"/>
        </w:tabs>
        <w:spacing w:before="235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2.2</w:t>
        <w:tab/>
        <w:t>Electric Radiant Snow Melting</w:t>
      </w:r>
      <w:r>
        <w:rPr>
          <w:color w:val="231F20"/>
          <w:spacing w:val="15"/>
          <w:shd w:fill="F2EEE8" w:color="auto" w:val="clear"/>
        </w:rPr>
        <w:t> </w:t>
      </w:r>
      <w:r>
        <w:rPr>
          <w:color w:val="231F20"/>
          <w:shd w:fill="F2EEE8" w:color="auto" w:val="clear"/>
        </w:rPr>
        <w:t>Mat/Cable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1483" w:val="left" w:leader="none"/>
          <w:tab w:pos="1485" w:val="left" w:leader="none"/>
        </w:tabs>
        <w:spacing w:line="228" w:lineRule="auto" w:before="105" w:after="0"/>
        <w:ind w:left="1484" w:right="707" w:hanging="454"/>
        <w:jc w:val="left"/>
        <w:rPr>
          <w:sz w:val="24"/>
        </w:rPr>
      </w:pPr>
      <w:r>
        <w:rPr>
          <w:color w:val="231F20"/>
          <w:sz w:val="24"/>
        </w:rPr>
        <w:t>The Warmup Snowmelting system must consist of </w:t>
      </w:r>
      <w:r>
        <w:rPr>
          <w:color w:val="231F20"/>
          <w:spacing w:val="-3"/>
          <w:sz w:val="24"/>
        </w:rPr>
        <w:t>Twin </w:t>
      </w:r>
      <w:r>
        <w:rPr>
          <w:color w:val="231F20"/>
          <w:sz w:val="24"/>
        </w:rPr>
        <w:t>Conductor resistance heating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cable having Flouropolymer as primary insulation, covered with metal sheathing to provide extra mechanical strength and provide a ground path. A final outer jacket of </w:t>
      </w:r>
      <w:r>
        <w:rPr>
          <w:color w:val="231F20"/>
          <w:spacing w:val="-3"/>
          <w:sz w:val="24"/>
        </w:rPr>
        <w:t>Zero </w:t>
      </w:r>
      <w:r>
        <w:rPr>
          <w:color w:val="231F20"/>
          <w:sz w:val="24"/>
        </w:rPr>
        <w:t>Halogen Polyolefin is added to provide corrosive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protection.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9"/>
        </w:numPr>
        <w:tabs>
          <w:tab w:pos="1483" w:val="left" w:leader="none"/>
          <w:tab w:pos="1485" w:val="left" w:leader="none"/>
        </w:tabs>
        <w:spacing w:line="228" w:lineRule="auto" w:before="204" w:after="0"/>
        <w:ind w:left="1484" w:right="1070" w:hanging="454"/>
        <w:jc w:val="left"/>
        <w:rPr>
          <w:sz w:val="24"/>
        </w:rPr>
      </w:pPr>
      <w:r>
        <w:rPr>
          <w:color w:val="231F20"/>
          <w:sz w:val="24"/>
        </w:rPr>
        <w:t>The Warmup Snow Melting Mat/Cable shall be rated 208-277V, producing 37-58 watts per square foot and be CSA listed. Multiple mat systems must be wired in parallel by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the installer. Each mat/cable heater must carry a minimum 10 yr manufacturers</w:t>
      </w:r>
      <w:r>
        <w:rPr>
          <w:color w:val="231F20"/>
          <w:spacing w:val="-31"/>
          <w:sz w:val="24"/>
        </w:rPr>
        <w:t> </w:t>
      </w:r>
      <w:r>
        <w:rPr>
          <w:color w:val="231F20"/>
          <w:sz w:val="24"/>
        </w:rPr>
        <w:t>warranty.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6705" w:val="left" w:leader="none"/>
        </w:tabs>
        <w:spacing w:before="257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2.3</w:t>
        <w:tab/>
        <w:t>Controls, Sensors &amp;</w:t>
      </w:r>
      <w:r>
        <w:rPr>
          <w:color w:val="231F20"/>
          <w:spacing w:val="-24"/>
          <w:shd w:fill="F2EEE8" w:color="auto" w:val="clear"/>
        </w:rPr>
        <w:t> </w:t>
      </w:r>
      <w:r>
        <w:rPr>
          <w:color w:val="231F20"/>
          <w:shd w:fill="F2EEE8" w:color="auto" w:val="clear"/>
        </w:rPr>
        <w:t>Accessories</w:t>
        <w:tab/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1483" w:val="left" w:leader="none"/>
          <w:tab w:pos="1485" w:val="left" w:leader="none"/>
        </w:tabs>
        <w:spacing w:line="240" w:lineRule="auto" w:before="93" w:after="0"/>
        <w:ind w:left="1484" w:right="0" w:hanging="454"/>
        <w:jc w:val="left"/>
        <w:rPr>
          <w:sz w:val="24"/>
        </w:rPr>
      </w:pPr>
      <w:r>
        <w:rPr>
          <w:sz w:val="24"/>
        </w:rPr>
        <w:t>AirSense: Outdoor moisture and temperature sensor, supplied with mounting</w:t>
      </w:r>
      <w:r>
        <w:rPr>
          <w:spacing w:val="-12"/>
          <w:sz w:val="24"/>
        </w:rPr>
        <w:t> </w:t>
      </w:r>
      <w:r>
        <w:rPr>
          <w:sz w:val="24"/>
        </w:rPr>
        <w:t>bracket.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483" w:val="left" w:leader="none"/>
          <w:tab w:pos="1485" w:val="left" w:leader="none"/>
        </w:tabs>
        <w:spacing w:line="228" w:lineRule="auto" w:before="0" w:after="0"/>
        <w:ind w:left="1484" w:right="1282" w:hanging="454"/>
        <w:jc w:val="left"/>
        <w:rPr>
          <w:sz w:val="24"/>
        </w:rPr>
      </w:pPr>
      <w:r>
        <w:rPr>
          <w:sz w:val="24"/>
        </w:rPr>
        <w:t>Nameplate: Branded Name Plate for use with Warmup Snow Melt Heater installations (NEC426-13). Dimensions 4” by </w:t>
      </w:r>
      <w:r>
        <w:rPr>
          <w:spacing w:val="-11"/>
          <w:sz w:val="24"/>
        </w:rPr>
        <w:t>6”.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483" w:val="left" w:leader="none"/>
          <w:tab w:pos="1485" w:val="left" w:leader="none"/>
        </w:tabs>
        <w:spacing w:line="240" w:lineRule="auto" w:before="0" w:after="0"/>
        <w:ind w:left="1484" w:right="0" w:hanging="454"/>
        <w:jc w:val="left"/>
        <w:rPr>
          <w:sz w:val="24"/>
        </w:rPr>
      </w:pPr>
      <w:r>
        <w:rPr>
          <w:sz w:val="24"/>
        </w:rPr>
        <w:t>Alligator: Warmup Digital</w:t>
      </w:r>
      <w:r>
        <w:rPr>
          <w:spacing w:val="-1"/>
          <w:sz w:val="24"/>
        </w:rPr>
        <w:t> </w:t>
      </w:r>
      <w:r>
        <w:rPr>
          <w:sz w:val="24"/>
        </w:rPr>
        <w:t>Multimeter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5356799</wp:posOffset>
            </wp:positionH>
            <wp:positionV relativeFrom="paragraph">
              <wp:posOffset>115533</wp:posOffset>
            </wp:positionV>
            <wp:extent cx="1692979" cy="1122045"/>
            <wp:effectExtent l="0" t="0" r="0" b="0"/>
            <wp:wrapTopAndBottom/>
            <wp:docPr id="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79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headerReference w:type="default" r:id="rId17"/>
          <w:pgSz w:w="11910" w:h="16840"/>
          <w:pgMar w:header="769" w:footer="379" w:top="1360" w:bottom="560" w:left="0" w:right="620"/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017" w:val="left" w:leader="none"/>
          <w:tab w:pos="1683" w:val="left" w:leader="none"/>
          <w:tab w:pos="6268" w:val="left" w:leader="none"/>
        </w:tabs>
        <w:spacing w:before="223"/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3.1</w:t>
        <w:tab/>
      </w:r>
      <w:r>
        <w:rPr>
          <w:color w:val="231F20"/>
          <w:spacing w:val="-3"/>
          <w:shd w:fill="F2EEE8" w:color="auto" w:val="clear"/>
        </w:rPr>
        <w:t>Manufacturer’s</w:t>
      </w:r>
      <w:r>
        <w:rPr>
          <w:color w:val="231F20"/>
          <w:spacing w:val="10"/>
          <w:shd w:fill="F2EEE8" w:color="auto" w:val="clear"/>
        </w:rPr>
        <w:t> </w:t>
      </w:r>
      <w:r>
        <w:rPr>
          <w:color w:val="231F20"/>
          <w:shd w:fill="F2EEE8" w:color="auto" w:val="clear"/>
        </w:rPr>
        <w:t>Instructions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1478" w:val="left" w:leader="none"/>
        </w:tabs>
        <w:spacing w:line="228" w:lineRule="auto" w:before="105"/>
        <w:ind w:left="1478" w:right="592" w:hanging="454"/>
      </w:pPr>
      <w:r>
        <w:rPr>
          <w:color w:val="231F20"/>
        </w:rPr>
        <w:t>A.</w:t>
        <w:tab/>
        <w:t>Comply with manufacturer’s product data, including product technical bulletins,</w:t>
      </w:r>
      <w:r>
        <w:rPr>
          <w:color w:val="231F20"/>
          <w:spacing w:val="-35"/>
        </w:rPr>
        <w:t> </w:t>
      </w:r>
      <w:r>
        <w:rPr>
          <w:color w:val="231F20"/>
        </w:rPr>
        <w:t>installation instructions and design</w:t>
      </w:r>
      <w:r>
        <w:rPr>
          <w:color w:val="231F20"/>
          <w:spacing w:val="-1"/>
        </w:rPr>
        <w:t> </w:t>
      </w:r>
      <w:r>
        <w:rPr>
          <w:color w:val="231F20"/>
        </w:rPr>
        <w:t>drawings.</w:t>
      </w:r>
    </w:p>
    <w:p>
      <w:pPr>
        <w:pStyle w:val="BodyText"/>
        <w:spacing w:before="12"/>
        <w:rPr>
          <w:sz w:val="31"/>
        </w:rPr>
      </w:pPr>
    </w:p>
    <w:p>
      <w:pPr>
        <w:pStyle w:val="Heading2"/>
        <w:tabs>
          <w:tab w:pos="1017" w:val="left" w:leader="none"/>
          <w:tab w:pos="1683" w:val="left" w:leader="none"/>
          <w:tab w:pos="6268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3.2</w:t>
        <w:tab/>
        <w:t>Examination &amp;</w:t>
      </w:r>
      <w:r>
        <w:rPr>
          <w:color w:val="231F20"/>
          <w:spacing w:val="-9"/>
          <w:shd w:fill="F2EEE8" w:color="auto" w:val="clear"/>
        </w:rPr>
        <w:t> </w:t>
      </w:r>
      <w:r>
        <w:rPr>
          <w:color w:val="231F20"/>
          <w:shd w:fill="F2EEE8" w:color="auto" w:val="clear"/>
        </w:rPr>
        <w:t>Preparation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1471" w:val="left" w:leader="none"/>
          <w:tab w:pos="1472" w:val="left" w:leader="none"/>
        </w:tabs>
        <w:spacing w:line="228" w:lineRule="auto" w:before="105" w:after="0"/>
        <w:ind w:left="1471" w:right="590" w:hanging="454"/>
        <w:jc w:val="left"/>
        <w:rPr>
          <w:sz w:val="24"/>
        </w:rPr>
      </w:pPr>
      <w:r>
        <w:rPr>
          <w:color w:val="231F20"/>
          <w:sz w:val="24"/>
        </w:rPr>
        <w:t>Installer shall verify field measurements are as shown on Shop Drawing(s). The installing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con tractor is responsible for verifying accurate dimensions are used on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drawings.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471" w:val="left" w:leader="none"/>
          <w:tab w:pos="1472" w:val="left" w:leader="none"/>
        </w:tabs>
        <w:spacing w:line="228" w:lineRule="auto" w:before="0" w:after="0"/>
        <w:ind w:left="1471" w:right="901" w:hanging="454"/>
        <w:jc w:val="left"/>
        <w:rPr>
          <w:sz w:val="24"/>
        </w:rPr>
      </w:pPr>
      <w:r>
        <w:rPr>
          <w:color w:val="231F20"/>
          <w:sz w:val="24"/>
        </w:rPr>
        <w:t>Any revisions needed to Shop Drawing(s), or product provided, must be corrected prior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to proceeding with 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installation.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471" w:val="left" w:leader="none"/>
          <w:tab w:pos="1472" w:val="left" w:leader="none"/>
        </w:tabs>
        <w:spacing w:line="228" w:lineRule="auto" w:before="0" w:after="0"/>
        <w:ind w:left="1471" w:right="1277" w:hanging="454"/>
        <w:jc w:val="left"/>
        <w:rPr>
          <w:sz w:val="24"/>
        </w:rPr>
      </w:pPr>
      <w:r>
        <w:rPr>
          <w:color w:val="231F20"/>
          <w:sz w:val="24"/>
        </w:rPr>
        <w:t>Prepare your base, as per the standard guidelines set forth by the American Society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of Concrete Contractors. Remove any debris that may damage the heating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mat.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0" w:hanging="454"/>
        <w:jc w:val="left"/>
        <w:rPr>
          <w:sz w:val="24"/>
        </w:rPr>
      </w:pPr>
      <w:r>
        <w:rPr>
          <w:color w:val="231F20"/>
          <w:sz w:val="24"/>
        </w:rPr>
        <w:t>Installer shall verify that the required power is available in proper location, and ready for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use.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  <w:tabs>
          <w:tab w:pos="1017" w:val="left" w:leader="none"/>
          <w:tab w:pos="1683" w:val="left" w:leader="none"/>
          <w:tab w:pos="3749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3.3</w:t>
        <w:tab/>
        <w:t>Installation</w:t>
        <w:tab/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tabs>
          <w:tab w:pos="1476" w:val="left" w:leader="none"/>
        </w:tabs>
        <w:spacing w:line="228" w:lineRule="auto" w:before="104"/>
        <w:ind w:left="1476" w:right="1935" w:hanging="454"/>
      </w:pPr>
      <w:r>
        <w:rPr>
          <w:color w:val="231F20"/>
        </w:rPr>
        <w:t>A.</w:t>
        <w:tab/>
        <w:t>Complete</w:t>
      </w:r>
      <w:r>
        <w:rPr>
          <w:color w:val="231F20"/>
          <w:spacing w:val="-6"/>
        </w:rPr>
        <w:t> </w:t>
      </w:r>
      <w:r>
        <w:rPr>
          <w:color w:val="231F20"/>
        </w:rPr>
        <w:t>installation</w:t>
      </w:r>
      <w:r>
        <w:rPr>
          <w:color w:val="231F20"/>
          <w:spacing w:val="-6"/>
        </w:rPr>
        <w:t> </w:t>
      </w:r>
      <w:r>
        <w:rPr>
          <w:color w:val="231F20"/>
        </w:rPr>
        <w:t>must</w:t>
      </w:r>
      <w:r>
        <w:rPr>
          <w:color w:val="231F20"/>
          <w:spacing w:val="-6"/>
        </w:rPr>
        <w:t> </w:t>
      </w:r>
      <w:r>
        <w:rPr>
          <w:color w:val="231F20"/>
        </w:rPr>
        <w:t>conform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appropriate</w:t>
      </w:r>
      <w:r>
        <w:rPr>
          <w:color w:val="231F20"/>
          <w:spacing w:val="-6"/>
        </w:rPr>
        <w:t> </w:t>
      </w:r>
      <w:r>
        <w:rPr>
          <w:color w:val="231F20"/>
        </w:rPr>
        <w:t>manufacturer’s</w:t>
      </w:r>
      <w:r>
        <w:rPr>
          <w:color w:val="231F20"/>
          <w:spacing w:val="-6"/>
        </w:rPr>
        <w:t> </w:t>
      </w:r>
      <w:r>
        <w:rPr>
          <w:color w:val="231F20"/>
        </w:rPr>
        <w:t>installation instructions, National Electrical Code, and appropriate local</w:t>
      </w:r>
      <w:r>
        <w:rPr>
          <w:color w:val="231F20"/>
          <w:spacing w:val="-1"/>
        </w:rPr>
        <w:t> </w:t>
      </w:r>
      <w:r>
        <w:rPr>
          <w:color w:val="231F20"/>
        </w:rPr>
        <w:t>codes.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tabs>
          <w:tab w:pos="1017" w:val="left" w:leader="none"/>
          <w:tab w:pos="1683" w:val="left" w:leader="none"/>
          <w:tab w:pos="5353" w:val="left" w:leader="none"/>
        </w:tabs>
      </w:pPr>
      <w:r>
        <w:rPr>
          <w:color w:val="231F20"/>
          <w:w w:val="101"/>
          <w:shd w:fill="F2EEE8" w:color="auto" w:val="clear"/>
        </w:rPr>
        <w:t> </w:t>
      </w:r>
      <w:r>
        <w:rPr>
          <w:color w:val="231F20"/>
          <w:shd w:fill="F2EEE8" w:color="auto" w:val="clear"/>
        </w:rPr>
        <w:tab/>
        <w:t>3.4</w:t>
        <w:tab/>
        <w:t>Field Quality</w:t>
      </w:r>
      <w:r>
        <w:rPr>
          <w:color w:val="231F20"/>
          <w:spacing w:val="-2"/>
          <w:shd w:fill="F2EEE8" w:color="auto" w:val="clear"/>
        </w:rPr>
        <w:t> </w:t>
      </w:r>
      <w:r>
        <w:rPr>
          <w:color w:val="231F20"/>
          <w:shd w:fill="F2EEE8" w:color="auto" w:val="clear"/>
        </w:rPr>
        <w:t>Control</w:t>
        <w:tab/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1476" w:val="left" w:leader="none"/>
          <w:tab w:pos="1477" w:val="left" w:leader="none"/>
        </w:tabs>
        <w:spacing w:line="228" w:lineRule="auto" w:before="105" w:after="0"/>
        <w:ind w:left="1476" w:right="469" w:hanging="454"/>
        <w:jc w:val="left"/>
        <w:rPr>
          <w:sz w:val="24"/>
        </w:rPr>
      </w:pPr>
      <w:r>
        <w:rPr>
          <w:color w:val="231F20"/>
          <w:sz w:val="24"/>
        </w:rPr>
        <w:t>Monitor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ohms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Warmup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Alligator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report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readings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warranty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card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before,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during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 after 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installation.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476" w:val="left" w:leader="none"/>
          <w:tab w:pos="1477" w:val="left" w:leader="none"/>
        </w:tabs>
        <w:spacing w:line="228" w:lineRule="auto" w:before="0" w:after="0"/>
        <w:ind w:left="1476" w:right="484" w:hanging="454"/>
        <w:jc w:val="left"/>
        <w:rPr>
          <w:sz w:val="24"/>
        </w:rPr>
      </w:pPr>
      <w:r>
        <w:rPr>
          <w:color w:val="231F20"/>
          <w:spacing w:val="-4"/>
          <w:sz w:val="24"/>
        </w:rPr>
        <w:t>Test </w:t>
      </w:r>
      <w:r>
        <w:rPr>
          <w:color w:val="231F20"/>
          <w:sz w:val="24"/>
        </w:rPr>
        <w:t>each heating cable for insulation resistance with a 500 VDC Meg-Ohm </w:t>
      </w:r>
      <w:r>
        <w:rPr>
          <w:color w:val="231F20"/>
          <w:spacing w:val="-4"/>
          <w:sz w:val="24"/>
        </w:rPr>
        <w:t>Meter. </w:t>
      </w:r>
      <w:r>
        <w:rPr>
          <w:color w:val="231F20"/>
          <w:sz w:val="24"/>
        </w:rPr>
        <w:t>Heater cable should have a minimum insulation resistance of 20 megohms. Record these values on the warranty form provided at the end of the Warmup Installation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Manual.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454"/>
        <w:jc w:val="left"/>
        <w:rPr>
          <w:sz w:val="24"/>
        </w:rPr>
      </w:pPr>
      <w:r>
        <w:rPr>
          <w:color w:val="231F20"/>
          <w:sz w:val="24"/>
        </w:rPr>
        <w:t>Start-up ( first-time activation ) must wait for the </w:t>
      </w:r>
      <w:r>
        <w:rPr>
          <w:color w:val="231F20"/>
          <w:spacing w:val="-3"/>
          <w:sz w:val="24"/>
        </w:rPr>
        <w:t>mortar, </w:t>
      </w:r>
      <w:r>
        <w:rPr>
          <w:color w:val="231F20"/>
          <w:sz w:val="24"/>
        </w:rPr>
        <w:t>concrete or asphalt to be fully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cured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1476" w:val="left" w:leader="none"/>
          <w:tab w:pos="1477" w:val="left" w:leader="none"/>
        </w:tabs>
        <w:spacing w:line="240" w:lineRule="auto" w:before="1" w:after="0"/>
        <w:ind w:left="1476" w:right="0" w:hanging="454"/>
        <w:jc w:val="left"/>
        <w:rPr>
          <w:sz w:val="24"/>
        </w:rPr>
      </w:pPr>
      <w:r>
        <w:rPr>
          <w:color w:val="231F20"/>
          <w:sz w:val="24"/>
        </w:rPr>
        <w:t>During </w:t>
      </w:r>
      <w:r>
        <w:rPr>
          <w:color w:val="231F20"/>
          <w:spacing w:val="-5"/>
          <w:sz w:val="24"/>
        </w:rPr>
        <w:t>“Start-Up”, </w:t>
      </w:r>
      <w:r>
        <w:rPr>
          <w:color w:val="231F20"/>
          <w:sz w:val="24"/>
        </w:rPr>
        <w:t>voltage and amps should be tested by a licensed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electrician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454"/>
        <w:jc w:val="left"/>
        <w:rPr>
          <w:sz w:val="24"/>
        </w:rPr>
      </w:pPr>
      <w:r>
        <w:rPr>
          <w:color w:val="231F20"/>
          <w:sz w:val="24"/>
        </w:rPr>
        <w:t>All testing records should be copied, and provided to the</w:t>
      </w:r>
      <w:r>
        <w:rPr>
          <w:color w:val="231F20"/>
          <w:spacing w:val="-3"/>
          <w:sz w:val="24"/>
        </w:rPr>
        <w:t> Owner.</w:t>
      </w:r>
    </w:p>
    <w:sectPr>
      <w:headerReference w:type="default" r:id="rId20"/>
      <w:pgSz w:w="11910" w:h="16840"/>
      <w:pgMar w:header="769" w:footer="379" w:top="1360" w:bottom="560" w:left="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ax Offc">
    <w:altName w:val="Dax Offc"/>
    <w:charset w:val="0"/>
    <w:family w:val="swiss"/>
    <w:pitch w:val="variable"/>
  </w:font>
  <w:font w:name="Source Sans Pro">
    <w:altName w:val="Source Sans Pro"/>
    <w:charset w:val="0"/>
    <w:family w:val="swiss"/>
    <w:pitch w:val="variable"/>
  </w:font>
  <w:font w:name="Dax Offc Medium">
    <w:altName w:val="Dax Offc Medium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811.935913pt;width:598.3pt;height:23.75pt;mso-position-horizontal-relative:page;mso-position-vertical-relative:page;z-index:-8944" type="#_x0000_t202" filled="false" stroked="false">
          <v:textbox inset="0,0,0,0">
            <w:txbxContent>
              <w:p>
                <w:pPr>
                  <w:tabs>
                    <w:tab w:pos="5888" w:val="left" w:leader="none"/>
                    <w:tab w:pos="11925" w:val="left" w:leader="none"/>
                  </w:tabs>
                  <w:spacing w:before="16"/>
                  <w:ind w:left="20" w:right="0" w:firstLine="0"/>
                  <w:jc w:val="left"/>
                  <w:rPr>
                    <w:b/>
                    <w:sz w:val="32"/>
                  </w:rPr>
                </w:pPr>
                <w:r>
                  <w:rPr>
                    <w:rFonts w:ascii="Times New Roman"/>
                    <w:color w:val="FFFFFF"/>
                    <w:sz w:val="32"/>
                    <w:shd w:fill="BFB361" w:color="auto" w:val="clear"/>
                  </w:rPr>
                  <w:t> </w:t>
                  <w:tab/>
                </w: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32"/>
                    <w:shd w:fill="BFB361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b/>
                    <w:color w:val="FFFFFF"/>
                    <w:sz w:val="32"/>
                    <w:shd w:fill="BFB361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-1pt;margin-top:37.613613pt;width:236.6pt;height:32.0500pt;mso-position-horizontal-relative:page;mso-position-vertical-relative:page;z-index:-8968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4711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 </w:t>
                  <w:tab/>
                  <w:t>Part 1 -</w:t>
                </w:r>
                <w:r>
                  <w:rPr>
                    <w:rFonts w:ascii="Dax Offc Medium"/>
                    <w:color w:val="FFFFFF"/>
                    <w:spacing w:val="-8"/>
                    <w:sz w:val="48"/>
                    <w:shd w:fill="BFB361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General</w:t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37.471813pt;width:357.3pt;height:32.0500pt;mso-position-horizontal-relative:page;mso-position-vertical-relative:page;z-index:-8920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7125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 </w:t>
                  <w:tab/>
                  <w:t>Part 1 - General</w:t>
                </w:r>
                <w:r>
                  <w:rPr>
                    <w:rFonts w:ascii="Dax Offc Medium"/>
                    <w:color w:val="FFFFFF"/>
                    <w:spacing w:val="-28"/>
                    <w:sz w:val="48"/>
                    <w:shd w:fill="BFB361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(Continued)</w:t>
                  <w:tab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37.471813pt;width:245.7pt;height:32.0500pt;mso-position-horizontal-relative:page;mso-position-vertical-relative:page;z-index:-8896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4893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 </w:t>
                  <w:tab/>
                  <w:t>Part 2 -</w:t>
                </w:r>
                <w:r>
                  <w:rPr>
                    <w:rFonts w:ascii="Dax Offc Medium"/>
                    <w:color w:val="FFFFFF"/>
                    <w:spacing w:val="-7"/>
                    <w:sz w:val="48"/>
                    <w:shd w:fill="BFB361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Products</w:t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37.471813pt;width:256.05pt;height:32.0500pt;mso-position-horizontal-relative:page;mso-position-vertical-relative:page;z-index:-8872" type="#_x0000_t202" filled="false" stroked="false">
          <v:textbox inset="0,0,0,0">
            <w:txbxContent>
              <w:p>
                <w:pPr>
                  <w:tabs>
                    <w:tab w:pos="1037" w:val="left" w:leader="none"/>
                    <w:tab w:pos="5100" w:val="left" w:leader="none"/>
                  </w:tabs>
                  <w:spacing w:before="15"/>
                  <w:ind w:left="20" w:right="0" w:firstLine="0"/>
                  <w:jc w:val="left"/>
                  <w:rPr>
                    <w:rFonts w:ascii="Dax Offc Medium"/>
                    <w:sz w:val="48"/>
                  </w:rPr>
                </w:pP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 </w:t>
                  <w:tab/>
                  <w:t>Part 3 -</w:t>
                </w:r>
                <w:r>
                  <w:rPr>
                    <w:rFonts w:ascii="Dax Offc Medium"/>
                    <w:color w:val="FFFFFF"/>
                    <w:spacing w:val="-16"/>
                    <w:sz w:val="48"/>
                    <w:shd w:fill="BFB361" w:color="auto" w:val="clear"/>
                  </w:rPr>
                  <w:t> </w:t>
                </w:r>
                <w:r>
                  <w:rPr>
                    <w:rFonts w:ascii="Dax Offc Medium"/>
                    <w:color w:val="FFFFFF"/>
                    <w:sz w:val="48"/>
                    <w:shd w:fill="BFB361" w:color="auto" w:val="clear"/>
                  </w:rPr>
                  <w:t>Execution</w:t>
                  <w:tab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upperLetter"/>
      <w:lvlText w:val="%1."/>
      <w:lvlJc w:val="left"/>
      <w:pPr>
        <w:ind w:left="1476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7"/>
        <w:w w:val="97"/>
        <w:sz w:val="24"/>
        <w:szCs w:val="24"/>
      </w:rPr>
    </w:lvl>
    <w:lvl w:ilvl="1">
      <w:start w:val="0"/>
      <w:numFmt w:val="bullet"/>
      <w:lvlText w:val="•"/>
      <w:lvlJc w:val="left"/>
      <w:pPr>
        <w:ind w:left="2460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1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1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2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3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3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4" w:hanging="454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1471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60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1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1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2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3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3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4" w:hanging="454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1484" w:hanging="454"/>
        <w:jc w:val="left"/>
      </w:pPr>
      <w:rPr>
        <w:rFonts w:hint="default" w:ascii="Source Sans Pro" w:hAnsi="Source Sans Pro" w:eastAsia="Source Sans Pro" w:cs="Source Sans Pro"/>
        <w:spacing w:val="-14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60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1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1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2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3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3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4" w:hanging="454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484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9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60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1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1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2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3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3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4" w:hanging="454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471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1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60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1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1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2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3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3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4" w:hanging="454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472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12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60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1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1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2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3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3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4" w:hanging="454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469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6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736" w:hanging="324"/>
        <w:jc w:val="left"/>
      </w:pPr>
      <w:rPr>
        <w:rFonts w:hint="default" w:ascii="Source Sans Pro" w:hAnsi="Source Sans Pro" w:eastAsia="Source Sans Pro" w:cs="Source Sans Pro"/>
        <w:color w:val="231F20"/>
        <w:spacing w:val="-6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800" w:hanging="3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61" w:hanging="3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1" w:hanging="3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82" w:hanging="3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3" w:hanging="3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3" w:hanging="3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4" w:hanging="324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469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42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25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7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90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7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55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7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0" w:hanging="454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471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9"/>
        <w:w w:val="94"/>
        <w:sz w:val="24"/>
        <w:szCs w:val="24"/>
      </w:rPr>
    </w:lvl>
    <w:lvl w:ilvl="1">
      <w:start w:val="0"/>
      <w:numFmt w:val="bullet"/>
      <w:lvlText w:val="•"/>
      <w:lvlJc w:val="left"/>
      <w:pPr>
        <w:ind w:left="2460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1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1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2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3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3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4" w:hanging="454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485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60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1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1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2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3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3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4" w:hanging="454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503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6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980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0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0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20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1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81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1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41" w:hanging="454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472" w:hanging="454"/>
        <w:jc w:val="left"/>
      </w:pPr>
      <w:rPr>
        <w:rFonts w:hint="default" w:ascii="Source Sans Pro" w:hAnsi="Source Sans Pro" w:eastAsia="Source Sans Pro" w:cs="Source Sans Pro"/>
        <w:color w:val="231F20"/>
        <w:spacing w:val="-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460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1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1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2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2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3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3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4" w:hanging="454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ource Sans Pro" w:hAnsi="Source Sans Pro" w:eastAsia="Source Sans Pro" w:cs="Source Sans Pro"/>
    </w:rPr>
  </w:style>
  <w:style w:styleId="BodyText" w:type="paragraph">
    <w:name w:val="Body Text"/>
    <w:basedOn w:val="Normal"/>
    <w:uiPriority w:val="1"/>
    <w:qFormat/>
    <w:pPr/>
    <w:rPr>
      <w:rFonts w:ascii="Source Sans Pro" w:hAnsi="Source Sans Pro" w:eastAsia="Source Sans Pro" w:cs="Source Sans Pro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5"/>
      <w:ind w:left="20"/>
      <w:outlineLvl w:val="1"/>
    </w:pPr>
    <w:rPr>
      <w:rFonts w:ascii="Dax Offc Medium" w:hAnsi="Dax Offc Medium" w:eastAsia="Dax Offc Medium" w:cs="Dax Offc Medium"/>
      <w:sz w:val="48"/>
      <w:szCs w:val="4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Source Sans Pro" w:hAnsi="Source Sans Pro" w:eastAsia="Source Sans Pro" w:cs="Source Sans Pro"/>
      <w:sz w:val="36"/>
      <w:szCs w:val="36"/>
    </w:rPr>
  </w:style>
  <w:style w:styleId="ListParagraph" w:type="paragraph">
    <w:name w:val="List Paragraph"/>
    <w:basedOn w:val="Normal"/>
    <w:uiPriority w:val="1"/>
    <w:qFormat/>
    <w:pPr>
      <w:ind w:left="1471" w:hanging="454"/>
    </w:pPr>
    <w:rPr>
      <w:rFonts w:ascii="Source Sans Pro" w:hAnsi="Source Sans Pro" w:eastAsia="Source Sans Pro" w:cs="Source Sans Pro"/>
    </w:rPr>
  </w:style>
  <w:style w:styleId="TableParagraph" w:type="paragraph">
    <w:name w:val="Table Paragraph"/>
    <w:basedOn w:val="Normal"/>
    <w:uiPriority w:val="1"/>
    <w:qFormat/>
    <w:pPr>
      <w:spacing w:line="268" w:lineRule="exact"/>
      <w:ind w:left="507"/>
    </w:pPr>
    <w:rPr>
      <w:rFonts w:ascii="Source Sans Pro" w:hAnsi="Source Sans Pro" w:eastAsia="Source Sans Pro" w:cs="Source Sans Pro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warmup.ca/" TargetMode="External"/><Relationship Id="rId18" Type="http://schemas.openxmlformats.org/officeDocument/2006/relationships/hyperlink" Target="http://www.warmup.com/www.warmup.ca" TargetMode="External"/><Relationship Id="rId3" Type="http://schemas.openxmlformats.org/officeDocument/2006/relationships/theme" Target="theme/theme1.xml"/><Relationship Id="rId21" Type="http://schemas.openxmlformats.org/officeDocument/2006/relationships/numbering" Target="numbering.xml"/><Relationship Id="rId7" Type="http://schemas.openxmlformats.org/officeDocument/2006/relationships/image" Target="media/image3.png"/><Relationship Id="rId12" Type="http://schemas.openxmlformats.org/officeDocument/2006/relationships/hyperlink" Target="http://www.warmup.com/" TargetMode="External"/><Relationship Id="rId17" Type="http://schemas.openxmlformats.org/officeDocument/2006/relationships/header" Target="header3.xml"/><Relationship Id="rId2" Type="http://schemas.openxmlformats.org/officeDocument/2006/relationships/fontTable" Target="fontTable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ussales@warmup.com" TargetMode="External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23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5D81E1D9D68F43A8ABF83AF5B6DCCD" ma:contentTypeVersion="11" ma:contentTypeDescription="Create a new document." ma:contentTypeScope="" ma:versionID="701450815b82188e99dcd5b1d0284f4f">
  <xsd:schema xmlns:xsd="http://www.w3.org/2001/XMLSchema" xmlns:xs="http://www.w3.org/2001/XMLSchema" xmlns:p="http://schemas.microsoft.com/office/2006/metadata/properties" xmlns:ns2="9f1ca222-7366-4179-a1b8-e862700b334b" xmlns:ns3="9064818f-ac7c-49da-b32c-5334e9b30bc3" targetNamespace="http://schemas.microsoft.com/office/2006/metadata/properties" ma:root="true" ma:fieldsID="f424c6b06ad861ebfaa5266a47c97b76" ns2:_="" ns3:_="">
    <xsd:import namespace="9f1ca222-7366-4179-a1b8-e862700b334b"/>
    <xsd:import namespace="9064818f-ac7c-49da-b32c-5334e9b30b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ca222-7366-4179-a1b8-e862700b3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4818f-ac7c-49da-b32c-5334e9b30bc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6B1551-B1BA-4156-AEDC-E541DC17901A}"/>
</file>

<file path=customXml/itemProps2.xml><?xml version="1.0" encoding="utf-8"?>
<ds:datastoreItem xmlns:ds="http://schemas.openxmlformats.org/officeDocument/2006/customXml" ds:itemID="{8D17A8D0-E9FA-4F05-8961-E584EBE06A92}"/>
</file>

<file path=customXml/itemProps3.xml><?xml version="1.0" encoding="utf-8"?>
<ds:datastoreItem xmlns:ds="http://schemas.openxmlformats.org/officeDocument/2006/customXml" ds:itemID="{805B3758-210E-4066-A6B5-682EB13E27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2018-05-31T16:20:38Z</dcterms:created>
  <dcterms:modified xsi:type="dcterms:W3CDTF">2018-05-31T16:20:38Z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2018-05-31T00:00:00Z</vt:filetime>
  </property>
  <property fmtid="{D5CDD505-2E9C-101B-9397-08002B2CF9AE}" pid="5" name="ContentTypeId">
    <vt:lpwstr>0x010100615D81E1D9D68F43A8ABF83AF5B6DCCD</vt:lpwstr>
  </property>
</Properties>
</file>